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88" w:rsidRDefault="00CE5D88" w:rsidP="00CE5D88">
      <w:pPr>
        <w:pStyle w:val="ConsPlusNormal"/>
        <w:jc w:val="right"/>
        <w:outlineLvl w:val="0"/>
      </w:pPr>
      <w:r>
        <w:t>Приложение 11</w:t>
      </w:r>
    </w:p>
    <w:p w:rsidR="00CE5D88" w:rsidRDefault="00CE5D88" w:rsidP="00CE5D88">
      <w:pPr>
        <w:pStyle w:val="ConsPlusNormal"/>
        <w:jc w:val="right"/>
      </w:pPr>
      <w:r>
        <w:t>к решению</w:t>
      </w:r>
    </w:p>
    <w:p w:rsidR="00CE5D88" w:rsidRDefault="00CE5D88" w:rsidP="00CE5D8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E5D88" w:rsidRDefault="00CE5D88" w:rsidP="00CE5D88">
      <w:pPr>
        <w:pStyle w:val="ConsPlusNormal"/>
        <w:jc w:val="right"/>
      </w:pPr>
      <w:r>
        <w:t>от 25.12.2024 N 1212</w:t>
      </w:r>
    </w:p>
    <w:p w:rsidR="00CE5D88" w:rsidRDefault="00CE5D88" w:rsidP="00CE5D88">
      <w:pPr>
        <w:pStyle w:val="ConsPlusNormal"/>
      </w:pPr>
    </w:p>
    <w:p w:rsidR="00CE5D88" w:rsidRDefault="00CE5D88" w:rsidP="00CE5D88">
      <w:pPr>
        <w:pStyle w:val="ConsPlusTitle"/>
        <w:jc w:val="center"/>
      </w:pPr>
      <w:bookmarkStart w:id="0" w:name="P50857"/>
      <w:bookmarkEnd w:id="0"/>
      <w:r>
        <w:t>РАСПРЕДЕЛЕНИЕ</w:t>
      </w:r>
    </w:p>
    <w:p w:rsidR="00CE5D88" w:rsidRDefault="00CE5D88" w:rsidP="00CE5D88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CE5D88" w:rsidRDefault="00CE5D88" w:rsidP="00CE5D88">
      <w:pPr>
        <w:pStyle w:val="ConsPlusTitle"/>
        <w:jc w:val="center"/>
      </w:pPr>
      <w:r>
        <w:t>КОНДИНСКОГО РАЙОНА НА 2025 ГОД</w:t>
      </w:r>
    </w:p>
    <w:p w:rsidR="00CE5D88" w:rsidRDefault="00CE5D88" w:rsidP="00CE5D8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CE5D88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E5D88" w:rsidRDefault="00CE5D88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5D88" w:rsidRDefault="00CE5D88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5D88" w:rsidRDefault="00CE5D88" w:rsidP="00142E2E">
            <w:pPr>
              <w:pStyle w:val="ConsPlusNormal"/>
            </w:pPr>
          </w:p>
        </w:tc>
      </w:tr>
    </w:tbl>
    <w:p w:rsidR="00CE5D88" w:rsidRDefault="00CE5D88" w:rsidP="00CE5D88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793"/>
        <w:gridCol w:w="907"/>
        <w:gridCol w:w="1016"/>
        <w:gridCol w:w="996"/>
        <w:gridCol w:w="996"/>
        <w:gridCol w:w="996"/>
        <w:gridCol w:w="1092"/>
        <w:gridCol w:w="996"/>
        <w:gridCol w:w="996"/>
        <w:gridCol w:w="996"/>
        <w:gridCol w:w="996"/>
        <w:gridCol w:w="996"/>
        <w:gridCol w:w="996"/>
        <w:gridCol w:w="539"/>
      </w:tblGrid>
      <w:tr w:rsidR="00CE5D88" w:rsidTr="00142E2E">
        <w:tc>
          <w:tcPr>
            <w:tcW w:w="2929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CE5D88" w:rsidRDefault="00CE5D88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  <w:vMerge w:val="restart"/>
          </w:tcPr>
          <w:p w:rsidR="00CE5D88" w:rsidRDefault="00CE5D88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74" w:type="dxa"/>
            <w:vMerge w:val="restart"/>
          </w:tcPr>
          <w:p w:rsidR="00CE5D88" w:rsidRDefault="00CE5D88" w:rsidP="00142E2E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  <w:vMerge w:val="restart"/>
          </w:tcPr>
          <w:p w:rsidR="00CE5D88" w:rsidRDefault="00CE5D88" w:rsidP="00142E2E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  <w:vMerge w:val="restart"/>
          </w:tcPr>
          <w:p w:rsidR="00CE5D88" w:rsidRDefault="00CE5D88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154" w:type="dxa"/>
            <w:gridSpan w:val="10"/>
          </w:tcPr>
          <w:p w:rsidR="00CE5D88" w:rsidRDefault="00CE5D88" w:rsidP="00142E2E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57" w:type="dxa"/>
            <w:vMerge w:val="restart"/>
          </w:tcPr>
          <w:p w:rsidR="00CE5D88" w:rsidRDefault="00CE5D88" w:rsidP="00142E2E">
            <w:pPr>
              <w:pStyle w:val="ConsPlusNormal"/>
              <w:jc w:val="center"/>
            </w:pPr>
            <w:r>
              <w:t>Всего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0" w:type="auto"/>
            <w:vMerge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0" w:type="auto"/>
            <w:vMerge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0" w:type="auto"/>
            <w:vMerge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0" w:type="auto"/>
            <w:vMerge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0" w:type="auto"/>
            <w:vMerge/>
          </w:tcPr>
          <w:p w:rsidR="00CE5D88" w:rsidRDefault="00CE5D88" w:rsidP="00142E2E">
            <w:pPr>
              <w:pStyle w:val="ConsPlusNormal"/>
            </w:pP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150 853,68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112 263,20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80 689,18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157 870,13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33 328,14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59 639,83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22 803,47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126 296,10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57 885,72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801 629,45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Комплексы </w:t>
            </w:r>
            <w:r>
              <w:lastRenderedPageBreak/>
              <w:t>процессных мероприятий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01400</w:t>
            </w:r>
            <w:r>
              <w:lastRenderedPageBreak/>
              <w:t>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Бюджет</w:t>
            </w:r>
            <w:r>
              <w:lastRenderedPageBreak/>
              <w:t>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150 </w:t>
            </w:r>
            <w:r>
              <w:lastRenderedPageBreak/>
              <w:t>853,68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112 </w:t>
            </w:r>
            <w:r>
              <w:lastRenderedPageBreak/>
              <w:t>263,20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80 </w:t>
            </w:r>
            <w:r>
              <w:lastRenderedPageBreak/>
              <w:t>689,18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157 </w:t>
            </w:r>
            <w:r>
              <w:lastRenderedPageBreak/>
              <w:t>870,13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33 </w:t>
            </w:r>
            <w:r>
              <w:lastRenderedPageBreak/>
              <w:t>328,14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59 </w:t>
            </w:r>
            <w:r>
              <w:lastRenderedPageBreak/>
              <w:t>639,83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22 </w:t>
            </w:r>
            <w:r>
              <w:lastRenderedPageBreak/>
              <w:t>803,47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126 </w:t>
            </w:r>
            <w:r>
              <w:lastRenderedPageBreak/>
              <w:t>296,10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57 </w:t>
            </w:r>
            <w:r>
              <w:lastRenderedPageBreak/>
              <w:t>885,72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801 </w:t>
            </w:r>
            <w:r>
              <w:lastRenderedPageBreak/>
              <w:t>629,45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0140159300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109 722,89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81 654,24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58 688,99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114 826,28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24 241,10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43 378,82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16 586,02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91 861,02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42 102,97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583 062,33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</w:t>
            </w:r>
            <w:r>
              <w:lastRenderedPageBreak/>
              <w:t>Ханты-Мансийского автономного округа - Югры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41 130,79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30 608,96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22 000,19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43 043,85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9 087,04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16 261,01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6 217,45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34 435,08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15 782,75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218 567,12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730 213,75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816 958,96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399 019,87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1 022 179,05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503 170,95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433 251,70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209 219,51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450 960,19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520 228,20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5 085 202,18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730 213,75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816 958,96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399 019,87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1 022 179,05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503 170,95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433 251,70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209 219,51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450 960,19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520 228,20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5 085 202,18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0341170145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310 213,75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346 958,96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169 019,87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432 179,05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213 170,95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183 251,70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89 219,51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190 960,19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220 228,20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2 155 202,18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420 000,00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470 000,00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230 000,00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590 000,00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290 000,00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250 000,00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120 000,00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260 000,00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300 000,00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2 930 000,00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Муниципаль</w:t>
            </w:r>
            <w:r>
              <w:lastRenderedPageBreak/>
              <w:t xml:space="preserve">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04000</w:t>
            </w:r>
            <w:r>
              <w:lastRenderedPageBreak/>
              <w:t>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24 </w:t>
            </w:r>
            <w:r>
              <w:lastRenderedPageBreak/>
              <w:t>070,00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17 </w:t>
            </w:r>
            <w:r>
              <w:lastRenderedPageBreak/>
              <w:t>750,00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870,00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17 750,00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20 </w:t>
            </w:r>
            <w:r>
              <w:lastRenderedPageBreak/>
              <w:t>950,00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770,00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10 </w:t>
            </w:r>
            <w:r>
              <w:lastRenderedPageBreak/>
              <w:t>030,00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44 </w:t>
            </w:r>
            <w:r>
              <w:lastRenderedPageBreak/>
              <w:t>860,00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32 </w:t>
            </w:r>
            <w:r>
              <w:lastRenderedPageBreak/>
              <w:t>150,00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213 </w:t>
            </w:r>
            <w:r>
              <w:lastRenderedPageBreak/>
              <w:t>200,00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24 070,00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20 950,00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10 030,00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44 860,00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32 150,00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213 200,00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24 070,00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20 870,00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17 750,00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20 950,00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24 770,00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10 030,00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44 860,00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32 150,00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213 200,00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122 000,00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102 000,00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75 000,00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195 000,00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216 000,00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218 000,00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180 000,00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61 000,00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4 664 640,68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5 933 640,</w:t>
            </w:r>
            <w:r>
              <w:lastRenderedPageBreak/>
              <w:t>68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0540000000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122 000,00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102 000,00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75 000,00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195 000,00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216 000,00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218 000,00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180 000,00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61 000,00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4 664 640,68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5 933 640,68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0541370050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4 574 640,68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4 574 640,68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0541470050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122 000,00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102 000,00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75 000,00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195 000,00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216 000,00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218 000,00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180 000,00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61 000,00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90 000,00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1 359 000,00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0800000000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4 247 900,00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4 247 900,00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Региональные проекты, </w:t>
            </w:r>
            <w:r>
              <w:lastRenderedPageBreak/>
              <w:t>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0820000000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4 247 900,00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 xml:space="preserve">4 247 </w:t>
            </w:r>
            <w:r>
              <w:lastRenderedPageBreak/>
              <w:t>900,00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08202L5762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4 247 900,00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4 247 900,00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</w:t>
            </w:r>
            <w:r>
              <w:lastRenderedPageBreak/>
              <w:t>формирование комфортной городской среды"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19 466 666,67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11 200 000,00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30 666 666,67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9 466 666,67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11 200 000,00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20 666 666,67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9 466 666,67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9 466 666,67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091И475550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11 200 000,00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11 200 000,00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Региональные проекты, направленные на достижение целей социально-экономического развития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0950382751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10 000 000,00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0950382751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10 000 000,00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29 479 638,70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215 667,71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213 580,99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40 918 228,73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2 307 615,68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198 940,69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9 283 349,88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15 545 088,73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98 162 111,11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1240000000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29 479 638,70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215 667,71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213 580,99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40 918 228,73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2 307 615,68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198 940,69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9 283 349,88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15 545 088,73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98 162 111,</w:t>
            </w:r>
            <w:r>
              <w:lastRenderedPageBreak/>
              <w:t>11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1241270010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73 550,77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154 706,75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228 257,52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</w:t>
            </w:r>
            <w:r>
              <w:lastRenderedPageBreak/>
              <w:t>сферы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18 776,36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9 009 223,64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9 028 000,00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1241370010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29 460 862,34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142 116,94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213 580,99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30 186 828,73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235 508,93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198 940,69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274 126,24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15 545 088,73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76 257 053,59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</w:t>
            </w:r>
            <w:r>
              <w:lastRenderedPageBreak/>
              <w:t>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10 731 400,00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1 917 400,00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12 648 800,00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855 000,00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287 696,00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2 106 708,00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900 570,00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498 829,76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110 598,24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8 636 880,00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855 000,00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287 696,00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2 106 708,00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900 570,00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498 829,76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110 598,24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8 636 880,00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855 000,00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262 040,00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287 696,00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2 106 708,00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1 434 908,00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900 570,00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498 829,76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110 598,24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8 636 880,00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 xml:space="preserve">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122 027 927,28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24 472 000,00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631 040,00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915 825,11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8 800 000,00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 xml:space="preserve">157 212 </w:t>
            </w:r>
            <w:r>
              <w:lastRenderedPageBreak/>
              <w:t>577,70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122 027 927,28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24 472 000,00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631 040,00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915 825,11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8 800 000,00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157 212 577,70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1841179191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6 957 192,85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631 040,00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300 000,00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8 800 000,00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16 688 232,85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365 785,31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23 357 534,43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615 825,11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24 339 144,85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Приведение автомобильн</w:t>
            </w:r>
            <w:r>
              <w:lastRenderedPageBreak/>
              <w:t>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91 713 200,00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24 472 000,00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 xml:space="preserve">116 185 </w:t>
            </w:r>
            <w:r>
              <w:lastRenderedPageBreak/>
              <w:t>200,00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31 015 871,19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44 433 460,16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26 258 983,69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62 229 313,13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62 450 035,26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53 400 652,09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47 942 381,87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24 058 637,05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39 470 942,64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24 958 296,81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416 218 573,89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1940000000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31 015 871,19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44 433 460,16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26 258 983,69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62 229 313,13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62 450 035,26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53 400 652,09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47 942 381,87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24 058 637,05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39 470 942,64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24 958 296,81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 xml:space="preserve">416 218 </w:t>
            </w:r>
            <w:r>
              <w:lastRenderedPageBreak/>
              <w:t>573,89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1941186010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28 643 500,00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28 564 400,00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21 237 800,00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57 285 900,00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56 551 300,00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36 921 500,00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35 053 200,00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17 026 000,00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9 999 000,00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8 536 800,00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299 819 400,00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2 372 371,19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15 869 060,16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5 021 183,69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4 943 413,13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5 898 735,26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16 479 152,09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12 889 181,87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7 032 637,05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29 471 942,64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16 421 496,81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116 399 173,89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592 500,00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5 903 300,00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592 500,00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5 903 300,00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4000451180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5 653 400,00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  <w:r>
              <w:t>4000485160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249 900,00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249 900,00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 xml:space="preserve">Итого дотации из бюджета </w:t>
            </w:r>
            <w:r>
              <w:lastRenderedPageBreak/>
              <w:t>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28 643 500,00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28 564 400,00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21 237 800,00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57 285 900,00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56 551 300,00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36 921 500,00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35 053 200,00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17 026 000,00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9 999 000,00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8 536 800,00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299 819 400,</w:t>
            </w:r>
            <w:r>
              <w:lastRenderedPageBreak/>
              <w:t>00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lastRenderedPageBreak/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1 007 453,68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968 863,20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423 289,18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1 014 470,13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889 928,14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916 239,83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365 403,47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468 896,10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400 485,72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6 455 029,45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33 583 293,64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17 283 476,83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6 383 135,86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189 675 693,81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36 118 009,99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23 106 841,73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15 044 073,57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17 502 031,55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66 111 681,32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21 999 013,93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426 807 252,23</w:t>
            </w:r>
          </w:p>
        </w:tc>
      </w:tr>
      <w:tr w:rsidR="00CE5D88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CE5D88" w:rsidRDefault="00CE5D88" w:rsidP="00142E2E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474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871" w:type="dxa"/>
          </w:tcPr>
          <w:p w:rsidR="00CE5D88" w:rsidRDefault="00CE5D88" w:rsidP="00142E2E">
            <w:pPr>
              <w:pStyle w:val="ConsPlusNormal"/>
            </w:pP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63 234 247,32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46 816 740,03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28 044 225,04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246 961 593,81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93 683 780,12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60 918 269,87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51 013 513,40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34 893 435,02</w:t>
            </w:r>
          </w:p>
        </w:tc>
        <w:tc>
          <w:tcPr>
            <w:tcW w:w="1587" w:type="dxa"/>
          </w:tcPr>
          <w:p w:rsidR="00CE5D88" w:rsidRDefault="00CE5D88" w:rsidP="00142E2E">
            <w:pPr>
              <w:pStyle w:val="ConsPlusNormal"/>
            </w:pPr>
            <w:r>
              <w:t>76 579 577,42</w:t>
            </w:r>
          </w:p>
        </w:tc>
        <w:tc>
          <w:tcPr>
            <w:tcW w:w="1644" w:type="dxa"/>
          </w:tcPr>
          <w:p w:rsidR="00CE5D88" w:rsidRDefault="00CE5D88" w:rsidP="00142E2E">
            <w:pPr>
              <w:pStyle w:val="ConsPlusNormal"/>
            </w:pPr>
            <w:r>
              <w:t>30 936 299,65</w:t>
            </w:r>
          </w:p>
        </w:tc>
        <w:tc>
          <w:tcPr>
            <w:tcW w:w="1757" w:type="dxa"/>
          </w:tcPr>
          <w:p w:rsidR="00CE5D88" w:rsidRDefault="00CE5D88" w:rsidP="00142E2E">
            <w:pPr>
              <w:pStyle w:val="ConsPlusNormal"/>
            </w:pPr>
            <w:r>
              <w:t>733 081 681,68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CE5D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CD"/>
    <w:rsid w:val="00CE5D88"/>
    <w:rsid w:val="00EF78C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D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5D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5D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E5D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E5D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E5D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E5D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E5D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D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E5D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E5D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E5D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E5D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E5D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E5D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E5D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374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374&amp;dst=2068" TargetMode="External"/><Relationship Id="rId5" Type="http://schemas.openxmlformats.org/officeDocument/2006/relationships/hyperlink" Target="https://login.consultant.ru/link/?req=doc&amp;base=RLAW926&amp;n=327793&amp;dst=10004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2025-07-21T12:34:00Z</dcterms:created>
  <dcterms:modified xsi:type="dcterms:W3CDTF">2025-07-21T12:34:00Z</dcterms:modified>
</cp:coreProperties>
</file>